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3.0.0 -->
  <w:body>
    <w:p w:rsidR="00A77B3E">
      <w:pPr>
        <w:spacing w:line="276"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11in;margin-left:0;margin-top:0;mso-position-horizontal-relative:page;mso-position-vertical-relative:page;position:absolute;width:612pt;z-index:-251654144">
            <v:imagedata r:id="rId4" o:title=""/>
            <w10:wrap anchorx="page" anchory="page"/>
          </v:shape>
        </w:pict>
      </w:r>
    </w:p>
    <w:p w:rsidR="00A77B3E">
      <w:pPr>
        <w:spacing w:before="84" w:after="0" w:line="276" w:lineRule="atLeast"/>
      </w:pPr>
      <w:r>
        <w:pict>
          <v:shape id="_x0000_s1026" type="#_x0000_t75" style="height:187.2pt;margin-left:0;margin-top:4.2pt;mso-position-horizontal-relative:margin;position:absolute;width:252pt;z-index:251658240">
            <v:imagedata r:id="rId5" o:title=""/>
            <w10:wrap anchorx="margin"/>
          </v:shape>
        </w:pict>
      </w:r>
    </w:p>
    <w:p w:rsidR="00A77B3E">
      <w:pPr>
        <w:spacing w:before="3900" w:after="0" w:line="276" w:lineRule="atLeast"/>
      </w:pPr>
    </w:p>
    <w:p w:rsidR="00A77B3E">
      <w:pPr>
        <w:spacing w:before="144" w:after="0" w:line="276" w:lineRule="atLeast"/>
      </w:pPr>
      <w:r>
        <w:rPr>
          <w:rFonts w:ascii="Times New Roman" w:eastAsia="Times New Roman" w:hAnsi="Times New Roman" w:cs="Times New Roman"/>
          <w:b w:val="0"/>
          <w:i w:val="0"/>
          <w:color w:val="000000"/>
          <w:sz w:val="24"/>
          <w:u w:val="none"/>
        </w:rPr>
        <w:t>WAIS</w:t>
      </w:r>
      <w:r>
        <w:rPr>
          <w:rFonts w:ascii="Times New Roman" w:eastAsia="Times New Roman" w:hAnsi="Times New Roman" w:cs="Times New Roman"/>
          <w:b w:val="0"/>
          <w:i w:val="0"/>
          <w:color w:val="000000"/>
          <w:sz w:val="24"/>
          <w:u w:val="none"/>
          <w:vertAlign w:val="superscript"/>
        </w:rPr>
        <w:t>®</w:t>
      </w:r>
      <w:r>
        <w:rPr>
          <w:rFonts w:ascii="Times New Roman" w:eastAsia="Times New Roman" w:hAnsi="Times New Roman" w:cs="Times New Roman"/>
          <w:b w:val="0"/>
          <w:i w:val="0"/>
          <w:color w:val="000000"/>
          <w:sz w:val="24"/>
          <w:u w:val="none"/>
          <w:vertAlign w:val="baseline"/>
        </w:rPr>
        <w:t>-IV</w:t>
      </w:r>
    </w:p>
    <w:p w:rsidR="00A77B3E">
      <w:pPr>
        <w:spacing w:before="58" w:after="0" w:line="276" w:lineRule="atLeas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4"/>
          <w:u w:val="none"/>
          <w:vertAlign w:val="baseline"/>
        </w:rPr>
        <w:t>Wechsler Adult Intelligence Scale</w:t>
      </w:r>
      <w:r>
        <w:rPr>
          <w:rFonts w:ascii="Times New Roman" w:eastAsia="Times New Roman" w:hAnsi="Times New Roman" w:cs="Times New Roman"/>
          <w:b w:val="0"/>
          <w:i w:val="0"/>
          <w:color w:val="000000"/>
          <w:sz w:val="24"/>
          <w:u w:val="none"/>
          <w:vertAlign w:val="superscript"/>
        </w:rPr>
        <w:t>®</w:t>
      </w:r>
      <w:r>
        <w:rPr>
          <w:rFonts w:ascii="Times New Roman" w:eastAsia="Times New Roman" w:hAnsi="Times New Roman" w:cs="Times New Roman"/>
          <w:b w:val="0"/>
          <w:i w:val="0"/>
          <w:color w:val="000000"/>
          <w:sz w:val="24"/>
          <w:u w:val="none"/>
          <w:vertAlign w:val="baseline"/>
        </w:rPr>
        <w:t>-Fourth Edition</w:t>
      </w:r>
    </w:p>
    <w:p w:rsidR="00A77B3E">
      <w:pPr>
        <w:spacing w:before="58" w:after="0" w:line="276" w:lineRule="atLeas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4"/>
          <w:u w:val="none"/>
          <w:vertAlign w:val="baseline"/>
        </w:rPr>
        <w:t>Score</w:t>
      </w:r>
      <w:r>
        <w:rPr>
          <w:rFonts w:ascii="Times New Roman" w:eastAsia="Times New Roman" w:hAnsi="Times New Roman" w:cs="Times New Roman"/>
          <w:b w:val="0"/>
          <w:i w:val="0"/>
          <w:color w:val="000000"/>
          <w:sz w:val="24"/>
          <w:u w:val="none"/>
          <w:vertAlign w:val="baseline"/>
        </w:rPr>
        <w:t xml:space="preserve"> Report</w:t>
      </w:r>
    </w:p>
    <w:p w:rsidR="00A77B3E">
      <w:pPr>
        <w:spacing w:before="0" w:after="0" w:line="276" w:lineRule="atLeast"/>
        <w:rPr>
          <w:rFonts w:ascii="Times New Roman" w:eastAsia="Times New Roman" w:hAnsi="Times New Roman" w:cs="Times New Roman"/>
          <w:b w:val="0"/>
          <w:i w:val="0"/>
          <w:color w:val="000000"/>
          <w:sz w:val="24"/>
          <w:u w:val="none"/>
          <w:vertAlign w:val="baseline"/>
        </w:rPr>
      </w:pPr>
    </w:p>
    <w:p w:rsidR="00A77B3E">
      <w:pPr>
        <w:spacing w:before="0" w:after="0" w:line="276" w:lineRule="atLeas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4"/>
          <w:u w:val="none"/>
          <w:vertAlign w:val="baseline"/>
        </w:rPr>
        <w:pict>
          <v:shape id="_x0000_s1027" type="#_x0000_t75" style="height:1.2pt;margin-left:0;margin-top:0;mso-position-horizontal-relative:margin;position:absolute;width:7in;z-index:251659264">
            <v:imagedata r:id="rId6" o:title=""/>
            <w10:wrap anchorx="margin"/>
          </v:shape>
        </w:pict>
      </w:r>
    </w:p>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82"/>
        <w:gridCol w:w="2732"/>
        <w:gridCol w:w="405"/>
        <w:gridCol w:w="1956"/>
        <w:gridCol w:w="3385"/>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0"/>
                <w:u w:val="none"/>
                <w:vertAlign w:val="baseline"/>
              </w:rPr>
              <w:t>Examinee Name</w:t>
            </w:r>
          </w:p>
        </w:tc>
        <w:tc>
          <w:tcPr>
            <w:tcW w:w="273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Lily Hancock</w:t>
            </w:r>
          </w:p>
        </w:tc>
        <w:tc>
          <w:tcPr>
            <w:tcW w:w="288" w:type="dxa"/>
            <w:tcBorders>
              <w:top w:val="nil"/>
              <w:left w:val="nil"/>
              <w:bottom w:val="nil"/>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872"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Date of Report</w:t>
            </w:r>
          </w:p>
        </w:tc>
        <w:tc>
          <w:tcPr>
            <w:tcW w:w="345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01/22/2025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Examinee ID</w:t>
            </w:r>
          </w:p>
        </w:tc>
        <w:tc>
          <w:tcPr>
            <w:tcW w:w="273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288" w:type="dxa"/>
            <w:tcBorders>
              <w:top w:val="nil"/>
              <w:left w:val="nil"/>
              <w:bottom w:val="nil"/>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872"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Years of Education</w:t>
            </w:r>
          </w:p>
        </w:tc>
        <w:tc>
          <w:tcPr>
            <w:tcW w:w="345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Date of Birth</w:t>
            </w:r>
          </w:p>
        </w:tc>
        <w:tc>
          <w:tcPr>
            <w:tcW w:w="273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09/17/2003</w:t>
            </w:r>
          </w:p>
        </w:tc>
        <w:tc>
          <w:tcPr>
            <w:tcW w:w="288" w:type="dxa"/>
            <w:tcBorders>
              <w:top w:val="nil"/>
              <w:left w:val="nil"/>
              <w:bottom w:val="nil"/>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872"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Primary Language</w:t>
            </w:r>
          </w:p>
        </w:tc>
        <w:tc>
          <w:tcPr>
            <w:tcW w:w="345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Gender</w:t>
            </w:r>
          </w:p>
        </w:tc>
        <w:tc>
          <w:tcPr>
            <w:tcW w:w="273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Female</w:t>
            </w:r>
          </w:p>
        </w:tc>
        <w:tc>
          <w:tcPr>
            <w:tcW w:w="288" w:type="dxa"/>
            <w:tcBorders>
              <w:top w:val="nil"/>
              <w:left w:val="nil"/>
              <w:bottom w:val="nil"/>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872"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Handedness</w:t>
            </w:r>
          </w:p>
        </w:tc>
        <w:tc>
          <w:tcPr>
            <w:tcW w:w="345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Race/Ethnicity</w:t>
            </w:r>
          </w:p>
        </w:tc>
        <w:tc>
          <w:tcPr>
            <w:tcW w:w="273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288" w:type="dxa"/>
            <w:tcBorders>
              <w:top w:val="nil"/>
              <w:left w:val="nil"/>
              <w:bottom w:val="nil"/>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872"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Examiner Name</w:t>
            </w:r>
          </w:p>
        </w:tc>
        <w:tc>
          <w:tcPr>
            <w:tcW w:w="3456" w:type="dxa"/>
            <w:tcBorders>
              <w:top w:val="nil"/>
              <w:left w:val="nil"/>
              <w:bottom w:val="single" w:sz="4" w:space="0" w:color="auto"/>
              <w:right w:val="nil"/>
            </w:tcBorders>
            <w:shd w:val="clear" w:color="auto" w:fill="FFFFFF"/>
            <w:tcMar>
              <w:top w:w="0" w:type="dxa"/>
              <w:left w:w="0" w:type="dxa"/>
              <w:bottom w:w="72" w:type="dxa"/>
              <w:right w:w="144"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EDWARDS, WHITNEY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25"/>
        <w:gridCol w:w="2731"/>
        <w:gridCol w:w="287"/>
        <w:gridCol w:w="1868"/>
        <w:gridCol w:w="2012"/>
        <w:gridCol w:w="287"/>
        <w:gridCol w:w="1151"/>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0"/>
                <w:u w:val="none"/>
                <w:vertAlign w:val="baseline"/>
              </w:rPr>
              <w:t>Date of Testing</w:t>
            </w:r>
          </w:p>
        </w:tc>
        <w:tc>
          <w:tcPr>
            <w:tcW w:w="273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01/09/2025</w:t>
            </w:r>
          </w:p>
        </w:tc>
        <w:tc>
          <w:tcPr>
            <w:tcW w:w="288"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Age at Testing</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21 years 3 months</w:t>
            </w:r>
          </w:p>
        </w:tc>
        <w:tc>
          <w:tcPr>
            <w:tcW w:w="288"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Retest? No</w:t>
            </w:r>
          </w:p>
        </w:tc>
      </w:tr>
    </w:tbl>
    <w:p w:rsidR="00A77B3E">
      <w:pPr>
        <w:keepNext w:val="0"/>
        <w:keepLines w:val="0"/>
        <w:spacing w:before="0" w:after="0" w:line="276" w:lineRule="atLeast"/>
        <w:ind w:left="0" w:right="0"/>
        <w:jc w:val="left"/>
        <w:rPr>
          <w:rFonts w:ascii="Times New Roman" w:eastAsia="Times New Roman" w:hAnsi="Times New Roman" w:cs="Times New Roman"/>
          <w:b w:val="0"/>
          <w:i w:val="0"/>
          <w:color w:val="000000"/>
          <w:sz w:val="24"/>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4"/>
          <w:u w:val="none"/>
          <w:vertAlign w:val="baseline"/>
        </w:rPr>
      </w:pPr>
      <w:r>
        <w:rPr>
          <w:rFonts w:ascii="Times New Roman" w:eastAsia="Times New Roman" w:hAnsi="Times New Roman" w:cs="Times New Roman"/>
          <w:b w:val="0"/>
          <w:i w:val="0"/>
          <w:color w:val="000000"/>
          <w:sz w:val="20"/>
          <w:u w:val="none"/>
          <w:vertAlign w:val="baseline"/>
        </w:rPr>
        <w:t>Comments:</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sectPr>
          <w:headerReference w:type="default" r:id="rId7"/>
          <w:footerReference w:type="default" r:id="rId8"/>
          <w:pgSz w:w="12240" w:h="15840"/>
          <w:pgMar w:top="0" w:right="1080" w:bottom="0" w:left="1080" w:header="0" w:footer="1080" w:gutter="0"/>
          <w:cols w:space="708"/>
          <w:docGrid w:linePitch="360"/>
        </w:sect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152"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Composite Score Summary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81"/>
        <w:gridCol w:w="1999"/>
        <w:gridCol w:w="1194"/>
        <w:gridCol w:w="1434"/>
        <w:gridCol w:w="1431"/>
        <w:gridCol w:w="1720"/>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30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Scale</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Sum of</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 Scores</w:t>
            </w:r>
          </w:p>
        </w:tc>
        <w:tc>
          <w:tcPr>
            <w:tcW w:w="1152" w:type="dxa"/>
            <w:tcBorders>
              <w:top w:val="nil"/>
              <w:left w:val="nil"/>
              <w:bottom w:val="single" w:sz="4" w:space="0" w:color="auto"/>
              <w:right w:val="nil"/>
            </w:tcBorders>
            <w:shd w:val="clear" w:color="auto" w:fill="FFFFFF"/>
            <w:tcMar>
              <w:top w:w="0" w:type="dxa"/>
              <w:left w:w="0" w:type="dxa"/>
              <w:bottom w:w="72" w:type="dxa"/>
              <w:right w:w="43"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Composite</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Percentile</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Rank</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95</w:t>
            </w:r>
            <w:r>
              <w:rPr>
                <w:rFonts w:ascii="Times New Roman" w:eastAsia="Times New Roman" w:hAnsi="Times New Roman" w:cs="Times New Roman"/>
                <w:b/>
                <w:i w:val="0"/>
                <w:color w:val="000000"/>
                <w:sz w:val="20"/>
                <w:u w:val="none"/>
                <w:vertAlign w:val="baseline"/>
              </w:rPr>
              <w:t>% Conf.</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Interval</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Qualitative Description</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1"/>
        <w:gridCol w:w="2010"/>
        <w:gridCol w:w="504"/>
        <w:gridCol w:w="647"/>
        <w:gridCol w:w="1508"/>
        <w:gridCol w:w="1365"/>
        <w:gridCol w:w="1725"/>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3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Verbal Comprehension</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34</w:t>
            </w:r>
          </w:p>
        </w:tc>
        <w:tc>
          <w:tcPr>
            <w:tcW w:w="5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VCI</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107</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68</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101-112</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3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Perceptual Reasoning</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39</w:t>
            </w:r>
          </w:p>
        </w:tc>
        <w:tc>
          <w:tcPr>
            <w:tcW w:w="5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PRI</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117</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87</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110-122</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High Average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3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Working Memory</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23</w:t>
            </w:r>
          </w:p>
        </w:tc>
        <w:tc>
          <w:tcPr>
            <w:tcW w:w="5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WMI</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108</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70</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101-114</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3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Processing Speed</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18</w:t>
            </w:r>
          </w:p>
        </w:tc>
        <w:tc>
          <w:tcPr>
            <w:tcW w:w="5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PSI</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34</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86-103</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3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Full Scale</w:t>
            </w:r>
          </w:p>
        </w:tc>
        <w:tc>
          <w:tcPr>
            <w:tcW w:w="201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w:t>
            </w:r>
          </w:p>
        </w:tc>
        <w:tc>
          <w:tcPr>
            <w:tcW w:w="50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righ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FSIQ</w:t>
            </w:r>
          </w:p>
        </w:tc>
        <w:tc>
          <w:tcPr>
            <w:tcW w:w="6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109</w:t>
            </w:r>
          </w:p>
        </w:tc>
        <w:tc>
          <w:tcPr>
            <w:tcW w:w="151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73</w:t>
            </w:r>
          </w:p>
        </w:tc>
        <w:tc>
          <w:tcPr>
            <w:tcW w:w="136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105-113</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Average</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28" style="mso-position-horizontal:center;mso-position-horizontal-relative:page;mso-position-vertical:bottom;mso-position-vertical-relative:line" from="0,0" to="7in,0" strokeweight="1pt"/>
        </w:pict>
      </w:r>
      <w:r>
        <w:rPr>
          <w:rFonts w:ascii="Times New Roman" w:eastAsia="Times New Roman" w:hAnsi="Times New Roman" w:cs="Times New Roman"/>
          <w:b w:val="0"/>
          <w:i w:val="0"/>
          <w:color w:val="000000"/>
          <w:sz w:val="20"/>
          <w:u w:val="none"/>
          <w:vertAlign w:val="baseline"/>
        </w:rPr>
        <w:t>Confidence Intervals are based on the Overall Average</w:t>
      </w:r>
      <w:r>
        <w:rPr>
          <w:rFonts w:ascii="Times New Roman" w:eastAsia="Times New Roman" w:hAnsi="Times New Roman" w:cs="Times New Roman"/>
          <w:b w:val="0"/>
          <w:i/>
          <w:color w:val="000000"/>
          <w:sz w:val="20"/>
          <w:u w:val="none"/>
          <w:vertAlign w:val="baseline"/>
        </w:rPr>
        <w:t xml:space="preserve"> SEM</w:t>
      </w:r>
      <w:r>
        <w:rPr>
          <w:rFonts w:ascii="Times New Roman" w:eastAsia="Times New Roman" w:hAnsi="Times New Roman" w:cs="Times New Roman"/>
          <w:b w:val="0"/>
          <w:i w:val="0"/>
          <w:color w:val="000000"/>
          <w:sz w:val="20"/>
          <w:u w:val="none"/>
          <w:vertAlign w:val="baseline"/>
        </w:rPr>
        <w:t>s.</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pict>
          <v:shape id="_x0000_s1029" type="#_x0000_t75" style="height:421pt;margin-left:0;margin-top:0;mso-position-horizontal-relative:margin;position:absolute;width:7in;z-index:251660288">
            <v:imagedata r:id="rId9" o:title=""/>
            <w10:wrap anchorx="margin"/>
          </v:shape>
        </w:pict>
      </w:r>
    </w:p>
    <w:p w:rsidR="00A77B3E">
      <w:pPr>
        <w:keepNext/>
        <w:keepLines/>
        <w:spacing w:before="819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30" style="mso-position-horizontal:center;mso-position-horizontal-relative:page;mso-position-vertical:bottom;mso-position-vertical-relative:line" from="0,0" to="7in,0" strokeweight="1pt"/>
        </w:pict>
      </w:r>
      <w:r>
        <w:rPr>
          <w:rFonts w:ascii="Times New Roman" w:eastAsia="Times New Roman" w:hAnsi="Times New Roman" w:cs="Times New Roman"/>
          <w:b/>
          <w:i/>
          <w:color w:val="000000"/>
          <w:sz w:val="20"/>
          <w:u w:val="none"/>
          <w:vertAlign w:val="baseline"/>
        </w:rPr>
        <w:t>Note.</w:t>
      </w:r>
      <w:r>
        <w:rPr>
          <w:rFonts w:ascii="Times New Roman" w:eastAsia="Times New Roman" w:hAnsi="Times New Roman" w:cs="Times New Roman"/>
          <w:b w:val="0"/>
          <w:i w:val="0"/>
          <w:color w:val="000000"/>
          <w:sz w:val="20"/>
          <w:u w:val="none"/>
          <w:vertAlign w:val="baseline"/>
        </w:rPr>
        <w:t xml:space="preserve"> The vertical bars represent the standard error of measurement (</w:t>
      </w:r>
      <w:r>
        <w:rPr>
          <w:rFonts w:ascii="Times New Roman" w:eastAsia="Times New Roman" w:hAnsi="Times New Roman" w:cs="Times New Roman"/>
          <w:b w:val="0"/>
          <w:i/>
          <w:color w:val="000000"/>
          <w:sz w:val="20"/>
          <w:u w:val="none"/>
          <w:vertAlign w:val="baseline"/>
        </w:rPr>
        <w:t>SEM</w:t>
      </w:r>
      <w:r>
        <w:rPr>
          <w:rFonts w:ascii="Times New Roman" w:eastAsia="Times New Roman" w:hAnsi="Times New Roman" w:cs="Times New Roman"/>
          <w:b w:val="0"/>
          <w:i w:val="0"/>
          <w:color w:val="000000"/>
          <w:sz w:val="20"/>
          <w:u w:val="none"/>
          <w:vertAlign w:val="baseline"/>
        </w:rPr>
        <w:t>).</w:t>
      </w:r>
      <w:r>
        <w:rPr>
          <w:rFonts w:ascii="Times New Roman" w:eastAsia="Times New Roman" w:hAnsi="Times New Roman" w:cs="Times New Roman"/>
          <w:b w:val="0"/>
          <w:i/>
          <w:color w:val="000000"/>
          <w:sz w:val="20"/>
          <w:u w:val="none"/>
          <w:vertAlign w:val="baseline"/>
        </w:rPr>
        <w:t xml:space="preserve"> SEM</w:t>
      </w:r>
      <w:r>
        <w:rPr>
          <w:rFonts w:ascii="Times New Roman" w:eastAsia="Times New Roman" w:hAnsi="Times New Roman" w:cs="Times New Roman"/>
          <w:b w:val="0"/>
          <w:i w:val="0"/>
          <w:color w:val="000000"/>
          <w:sz w:val="20"/>
          <w:u w:val="none"/>
          <w:vertAlign w:val="baseline"/>
        </w:rPr>
        <w:t xml:space="preserve"> values are based on the examinee's age.</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keepLines/>
              <w:spacing w:before="0"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8"/>
                <w:u w:val="none"/>
                <w:vertAlign w:val="baseline"/>
              </w:rPr>
              <w:t>ANALYSIS</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Index Level Discrepancy Comparisons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9"/>
        <w:gridCol w:w="1436"/>
        <w:gridCol w:w="1293"/>
        <w:gridCol w:w="1438"/>
        <w:gridCol w:w="1293"/>
        <w:gridCol w:w="1438"/>
        <w:gridCol w:w="1723"/>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Comparison</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1</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2</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.05</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Significant Difference</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Y/N</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 by</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Overall Sample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VCI - PRI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107</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117</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9.29</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22.6</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VCI - WMI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107</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108</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10.18</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48.1</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VCI - PSI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107</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10.99</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20.3</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PRI - WMI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117</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108</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10.99</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25.7</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PRI - PSI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117</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23</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11.75</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7.2</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WMI - PSI</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108</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94</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12.46</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72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18.1</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31" style="mso-position-horizontal:center;mso-position-horizontal-relative:page;mso-position-vertical:bottom;mso-position-vertical-relative:line" from="0,0" to="7in,0" strokeweight="1pt"/>
        </w:pict>
      </w:r>
      <w:r>
        <w:rPr>
          <w:rFonts w:ascii="Times New Roman" w:eastAsia="Times New Roman" w:hAnsi="Times New Roman" w:cs="Times New Roman"/>
          <w:b w:val="0"/>
          <w:i w:val="0"/>
          <w:color w:val="000000"/>
          <w:sz w:val="20"/>
          <w:u w:val="none"/>
          <w:vertAlign w:val="baseline"/>
        </w:rPr>
        <w:t>Base Rate by</w:t>
      </w:r>
      <w:r>
        <w:rPr>
          <w:rFonts w:ascii="Times New Roman" w:eastAsia="Times New Roman" w:hAnsi="Times New Roman" w:cs="Times New Roman"/>
          <w:b w:val="0"/>
          <w:i w:val="0"/>
          <w:color w:val="000000"/>
          <w:sz w:val="20"/>
          <w:u w:val="none"/>
          <w:vertAlign w:val="baseline"/>
        </w:rPr>
        <w:t xml:space="preserve"> Overall Sample</w:t>
      </w:r>
      <w:r>
        <w:rPr>
          <w:rFonts w:ascii="Times New Roman" w:eastAsia="Times New Roman" w:hAnsi="Times New Roman" w:cs="Times New Roman"/>
          <w:b w:val="0"/>
          <w:i w:val="0"/>
          <w:color w:val="000000"/>
          <w:sz w:val="20"/>
          <w:u w:val="none"/>
          <w:vertAlign w:val="baseline"/>
        </w:rPr>
        <w:t>.</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Statistical significance (critical value) at the</w:t>
      </w:r>
      <w:r>
        <w:rPr>
          <w:rFonts w:ascii="Times New Roman" w:eastAsia="Times New Roman" w:hAnsi="Times New Roman" w:cs="Times New Roman"/>
          <w:b w:val="0"/>
          <w:i w:val="0"/>
          <w:color w:val="000000"/>
          <w:sz w:val="20"/>
          <w:u w:val="none"/>
          <w:vertAlign w:val="baseline"/>
        </w:rPr>
        <w:t xml:space="preserve"> .05</w:t>
      </w:r>
      <w:r>
        <w:rPr>
          <w:rFonts w:ascii="Times New Roman" w:eastAsia="Times New Roman" w:hAnsi="Times New Roman" w:cs="Times New Roman"/>
          <w:b w:val="0"/>
          <w:i w:val="0"/>
          <w:color w:val="000000"/>
          <w:sz w:val="20"/>
          <w:u w:val="none"/>
          <w:vertAlign w:val="baseline"/>
        </w:rPr>
        <w:t xml:space="preserve"> level.</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72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Verbal Comprehension Subtests Summary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6"/>
        <w:gridCol w:w="1580"/>
        <w:gridCol w:w="1580"/>
        <w:gridCol w:w="1582"/>
        <w:gridCol w:w="1869"/>
        <w:gridCol w:w="1293"/>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 Score</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Percentile Rank</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Reference Group Scaled Score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color w:val="000000"/>
                <w:sz w:val="20"/>
                <w:u w:val="none"/>
                <w:vertAlign w:val="baseline"/>
              </w:rPr>
              <w:t>SEM</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color w:val="000000"/>
                <w:sz w:val="20"/>
                <w:u w:val="none"/>
                <w:vertAlign w:val="baseline"/>
              </w:rPr>
            </w:pPr>
            <w:r>
              <w:rPr>
                <w:rFonts w:ascii="Times New Roman" w:eastAsia="Times New Roman" w:hAnsi="Times New Roman" w:cs="Times New Roman"/>
                <w:b w:val="0"/>
                <w:i w:val="0"/>
                <w:color w:val="000000"/>
                <w:sz w:val="20"/>
                <w:u w:val="none"/>
                <w:vertAlign w:val="baseline"/>
              </w:rPr>
              <w:t>Similarities</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26</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63</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1.16</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Vocabulary</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43</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84</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0.73</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Information</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50</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0.90</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32" style="mso-position-horizontal:center;mso-position-horizontal-relative:page;mso-position-vertical:bottom;mso-position-vertical-relative:line" from="0,0" to="7in,0" strokeweight="1pt"/>
        </w:pict>
      </w:r>
      <w:r>
        <w:rPr>
          <w:rFonts w:ascii="Times New Roman" w:eastAsia="Times New Roman" w:hAnsi="Times New Roman" w:cs="Times New Roman"/>
          <w:b w:val="0"/>
          <w:i w:val="0"/>
          <w:color w:val="000000"/>
          <w:sz w:val="20"/>
          <w:u w:val="none"/>
          <w:vertAlign w:val="baseline"/>
        </w:rPr>
        <w:t>The scaled scores in the Reference Group Scaled Score column are based on the performance of examinees aged 20:0-34:11 (i.e., the reference group). See Chapter 6 of the WAIS-IV Technical and Interpretive Manual for more information.</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29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Perceptual Reasoning Subtests Summary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6"/>
        <w:gridCol w:w="1580"/>
        <w:gridCol w:w="1581"/>
        <w:gridCol w:w="1582"/>
        <w:gridCol w:w="1869"/>
        <w:gridCol w:w="1293"/>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 Score</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Percentile Rank</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Reference Group Scaled Score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color w:val="000000"/>
                <w:sz w:val="20"/>
                <w:u w:val="none"/>
                <w:vertAlign w:val="baseline"/>
              </w:rPr>
              <w:t>SEM</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color w:val="000000"/>
                <w:sz w:val="20"/>
                <w:u w:val="none"/>
                <w:vertAlign w:val="baseline"/>
              </w:rPr>
            </w:pPr>
            <w:r>
              <w:rPr>
                <w:rFonts w:ascii="Times New Roman" w:eastAsia="Times New Roman" w:hAnsi="Times New Roman" w:cs="Times New Roman"/>
                <w:b w:val="0"/>
                <w:i w:val="0"/>
                <w:color w:val="000000"/>
                <w:sz w:val="20"/>
                <w:u w:val="none"/>
                <w:vertAlign w:val="baseline"/>
              </w:rPr>
              <w:t>Block Design</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54</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75</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1.20</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Matrix Reasoning</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24</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91</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15</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Visual Puzzles</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21</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84</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0.95</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33" style="mso-position-horizontal:center;mso-position-horizontal-relative:page;mso-position-vertical:bottom;mso-position-vertical-relative:line" from="0,0" to="7in,0" strokeweight="1pt"/>
        </w:pict>
      </w: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29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Working Memory Subtests Summary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6"/>
        <w:gridCol w:w="1580"/>
        <w:gridCol w:w="1581"/>
        <w:gridCol w:w="1582"/>
        <w:gridCol w:w="1869"/>
        <w:gridCol w:w="1293"/>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 Score</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Percentile Rank</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Reference Group Scaled Score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color w:val="000000"/>
                <w:sz w:val="20"/>
                <w:u w:val="none"/>
                <w:vertAlign w:val="baseline"/>
              </w:rPr>
              <w:t>SEM</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27</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37</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0.90</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Arithmetic</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19</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91</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1.20</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34" style="mso-position-horizontal:center;mso-position-horizontal-relative:page;mso-position-vertical:bottom;mso-position-vertical-relative:line" from="0,0" to="7in,0" strokeweight="1pt"/>
        </w:pict>
      </w: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29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Processing Speed Subtests Summary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5"/>
        <w:gridCol w:w="1580"/>
        <w:gridCol w:w="1581"/>
        <w:gridCol w:w="1582"/>
        <w:gridCol w:w="1869"/>
        <w:gridCol w:w="1293"/>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 Score</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 Score</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Percentile Rank</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Reference Group Scaled Score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color w:val="000000"/>
                <w:sz w:val="20"/>
                <w:u w:val="none"/>
                <w:vertAlign w:val="baseline"/>
              </w:rPr>
              <w:t>SEM</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color w:val="000000"/>
                <w:sz w:val="20"/>
                <w:u w:val="none"/>
                <w:vertAlign w:val="baseline"/>
              </w:rPr>
            </w:pPr>
            <w:r>
              <w:rPr>
                <w:rFonts w:ascii="Times New Roman" w:eastAsia="Times New Roman" w:hAnsi="Times New Roman" w:cs="Times New Roman"/>
                <w:b w:val="0"/>
                <w:i w:val="0"/>
                <w:color w:val="000000"/>
                <w:sz w:val="20"/>
                <w:u w:val="none"/>
                <w:vertAlign w:val="baseline"/>
              </w:rPr>
              <w:t>Symbol Search</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47</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15</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95</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15</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1.31</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16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Coding</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32</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w:t>
            </w:r>
          </w:p>
        </w:tc>
        <w:tc>
          <w:tcPr>
            <w:tcW w:w="1584"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w:t>
            </w:r>
          </w:p>
        </w:tc>
        <w:tc>
          <w:tcPr>
            <w:tcW w:w="187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1.16</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35" style="mso-position-horizontal:center;mso-position-horizontal-relative:page;mso-position-vertical:bottom;mso-position-vertical-relative:line" from="0,0" to="7in,0" strokeweight="1pt"/>
        </w:pict>
      </w: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296"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Subtest Level Discrepancy Comparisons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6"/>
        <w:gridCol w:w="1293"/>
        <w:gridCol w:w="1293"/>
        <w:gridCol w:w="1295"/>
        <w:gridCol w:w="1293"/>
        <w:gridCol w:w="1295"/>
        <w:gridCol w:w="1006"/>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9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 Comparison</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1</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2</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.05</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Significant Difference</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Y/N</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9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 Arithmetic</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2.57</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4.50</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59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Symbol Search - Coding</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15</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3.41</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Y</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0.00</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36" style="mso-position-horizontal:center;mso-position-horizontal-relative:page;mso-position-vertical:bottom;mso-position-vertical-relative:line" from="0,0" to="7in,0" strokeweight="1pt"/>
        </w:pict>
      </w:r>
      <w:r>
        <w:rPr>
          <w:rFonts w:ascii="Times New Roman" w:eastAsia="Times New Roman" w:hAnsi="Times New Roman" w:cs="Times New Roman"/>
          <w:b w:val="0"/>
          <w:i w:val="0"/>
          <w:color w:val="000000"/>
          <w:sz w:val="20"/>
          <w:u w:val="none"/>
          <w:vertAlign w:val="baseline"/>
        </w:rPr>
        <w:t>Statistical significance (critical value) at the</w:t>
      </w:r>
      <w:r>
        <w:rPr>
          <w:rFonts w:ascii="Times New Roman" w:eastAsia="Times New Roman" w:hAnsi="Times New Roman" w:cs="Times New Roman"/>
          <w:b w:val="0"/>
          <w:i w:val="0"/>
          <w:color w:val="000000"/>
          <w:sz w:val="20"/>
          <w:u w:val="none"/>
          <w:vertAlign w:val="baseline"/>
        </w:rPr>
        <w:t xml:space="preserve"> .05</w:t>
      </w:r>
      <w:r>
        <w:rPr>
          <w:rFonts w:ascii="Times New Roman" w:eastAsia="Times New Roman" w:hAnsi="Times New Roman" w:cs="Times New Roman"/>
          <w:b w:val="0"/>
          <w:i w:val="0"/>
          <w:color w:val="000000"/>
          <w:sz w:val="20"/>
          <w:u w:val="none"/>
          <w:vertAlign w:val="baseline"/>
        </w:rPr>
        <w:t xml:space="preserve"> level.</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pict>
          <v:shape id="_x0000_s1037" type="#_x0000_t75" style="height:403pt;margin-left:0;margin-top:0;mso-position-horizontal-relative:margin;position:absolute;width:7in;z-index:251661312">
            <v:imagedata r:id="rId10" o:title=""/>
            <w10:wrap anchorx="margin"/>
          </v:shape>
        </w:pict>
      </w:r>
    </w:p>
    <w:p w:rsidR="00A77B3E">
      <w:pPr>
        <w:keepNext w:val="0"/>
        <w:keepLines/>
        <w:spacing w:before="783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008"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keepLines/>
              <w:spacing w:before="0"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8"/>
                <w:u w:val="none"/>
                <w:vertAlign w:val="baseline"/>
              </w:rPr>
              <w:t>DETERMINING STRENGTHS AND WEAKNESSES</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00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Differences Between Subtest and</w:t>
            </w:r>
            <w:r>
              <w:rPr>
                <w:rFonts w:ascii="Times New Roman" w:eastAsia="Times New Roman" w:hAnsi="Times New Roman" w:cs="Times New Roman"/>
                <w:b/>
                <w:i w:val="0"/>
                <w:color w:val="000000"/>
                <w:sz w:val="24"/>
                <w:u w:val="none"/>
                <w:vertAlign w:val="baseline"/>
              </w:rPr>
              <w:t xml:space="preserve"> Overall Mean</w:t>
            </w:r>
            <w:r>
              <w:rPr>
                <w:rFonts w:ascii="Times New Roman" w:eastAsia="Times New Roman" w:hAnsi="Times New Roman" w:cs="Times New Roman"/>
                <w:b/>
                <w:i w:val="0"/>
                <w:color w:val="000000"/>
                <w:sz w:val="24"/>
                <w:u w:val="none"/>
                <w:vertAlign w:val="baseline"/>
              </w:rPr>
              <w:t xml:space="preserve"> of Subtest Scores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2"/>
        <w:gridCol w:w="1293"/>
        <w:gridCol w:w="1436"/>
        <w:gridCol w:w="1151"/>
        <w:gridCol w:w="1293"/>
        <w:gridCol w:w="1438"/>
        <w:gridCol w:w="1006"/>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Subtest</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 Score</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Mean</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 Score</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r>
              <w:rPr>
                <w:rFonts w:ascii="Times New Roman" w:eastAsia="Times New Roman" w:hAnsi="Times New Roman" w:cs="Times New Roman"/>
                <w:b/>
                <w:i w:val="0"/>
                <w:color w:val="000000"/>
                <w:sz w:val="20"/>
                <w:u w:val="none"/>
                <w:vertAlign w:val="baseline"/>
              </w:rPr>
              <w:t xml:space="preserve"> .05</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Strength or Weakness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Block Design</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0.60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2.85</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Similarities</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-0.40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2.82</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-2.40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2.22</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Matrix Reasoning</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2.60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2.54</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15-25%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Vocabulary</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1.60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2.03</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Arithmetic</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2.60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2.73</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15-25%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Symbol Search</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15</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3.60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3.42</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10-15%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Visual Puzzles</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1.60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2.71</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Information</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-1.40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2.19</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&gt;25%</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244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Coding</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11.40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-8.40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2.97</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&lt;1%</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38" style="mso-position-horizontal:center;mso-position-horizontal-relative:page;mso-position-vertical:bottom;mso-position-vertical-relative:line" from="0,0" to="7in,0" strokeweight="1pt"/>
        </w:pict>
      </w:r>
      <w:r>
        <w:rPr>
          <w:rFonts w:ascii="Times New Roman" w:eastAsia="Times New Roman" w:hAnsi="Times New Roman" w:cs="Times New Roman"/>
          <w:b w:val="0"/>
          <w:i w:val="0"/>
          <w:color w:val="000000"/>
          <w:sz w:val="20"/>
          <w:u w:val="none"/>
          <w:vertAlign w:val="baseline"/>
        </w:rPr>
        <w:t>Overall: Mean =</w:t>
      </w:r>
      <w:r>
        <w:rPr>
          <w:rFonts w:ascii="Times New Roman" w:eastAsia="Times New Roman" w:hAnsi="Times New Roman" w:cs="Times New Roman"/>
          <w:b w:val="0"/>
          <w:i w:val="0"/>
          <w:color w:val="000000"/>
          <w:sz w:val="20"/>
          <w:u w:val="none"/>
          <w:vertAlign w:val="baseline"/>
        </w:rPr>
        <w:t xml:space="preserve"> 11.40</w:t>
      </w:r>
      <w:r>
        <w:rPr>
          <w:rFonts w:ascii="Times New Roman" w:eastAsia="Times New Roman" w:hAnsi="Times New Roman" w:cs="Times New Roman"/>
          <w:b w:val="0"/>
          <w:i w:val="0"/>
          <w:color w:val="000000"/>
          <w:sz w:val="20"/>
          <w:u w:val="none"/>
          <w:vertAlign w:val="baseline"/>
        </w:rPr>
        <w:t xml:space="preserve">, Scatter = </w:t>
      </w:r>
      <w:r>
        <w:rPr>
          <w:rFonts w:ascii="Times New Roman" w:eastAsia="Times New Roman" w:hAnsi="Times New Roman" w:cs="Times New Roman"/>
          <w:b w:val="0"/>
          <w:i w:val="0"/>
          <w:color w:val="000000"/>
          <w:sz w:val="20"/>
          <w:u w:val="none"/>
          <w:vertAlign w:val="baseline"/>
        </w:rPr>
        <w:t xml:space="preserve"> 12</w:t>
      </w:r>
      <w:r>
        <w:rPr>
          <w:rFonts w:ascii="Times New Roman" w:eastAsia="Times New Roman" w:hAnsi="Times New Roman" w:cs="Times New Roman"/>
          <w:b w:val="0"/>
          <w:i w:val="0"/>
          <w:color w:val="000000"/>
          <w:sz w:val="20"/>
          <w:u w:val="none"/>
          <w:vertAlign w:val="baseline"/>
        </w:rPr>
        <w:t xml:space="preserve">, Base rate = </w:t>
      </w:r>
      <w:r>
        <w:rPr>
          <w:rFonts w:ascii="Times New Roman" w:eastAsia="Times New Roman" w:hAnsi="Times New Roman" w:cs="Times New Roman"/>
          <w:b w:val="0"/>
          <w:i w:val="0"/>
          <w:color w:val="000000"/>
          <w:sz w:val="20"/>
          <w:u w:val="none"/>
          <w:vertAlign w:val="baseline"/>
        </w:rPr>
        <w:t xml:space="preserve"> 2.0</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Base Rate for Intersubtest Scatter is reported for 10 Subtests.</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Statistical significance (critical value) at the</w:t>
      </w:r>
      <w:r>
        <w:rPr>
          <w:rFonts w:ascii="Times New Roman" w:eastAsia="Times New Roman" w:hAnsi="Times New Roman" w:cs="Times New Roman"/>
          <w:b w:val="0"/>
          <w:i w:val="0"/>
          <w:color w:val="000000"/>
          <w:sz w:val="20"/>
          <w:u w:val="none"/>
          <w:vertAlign w:val="baseline"/>
        </w:rPr>
        <w:t xml:space="preserve"> .05</w:t>
      </w:r>
      <w:r>
        <w:rPr>
          <w:rFonts w:ascii="Times New Roman" w:eastAsia="Times New Roman" w:hAnsi="Times New Roman" w:cs="Times New Roman"/>
          <w:b w:val="0"/>
          <w:i w:val="0"/>
          <w:color w:val="000000"/>
          <w:sz w:val="20"/>
          <w:u w:val="none"/>
          <w:vertAlign w:val="baseline"/>
        </w:rPr>
        <w:t xml:space="preserve"> level.</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008" w:type="dxa"/>
            <w:tcBorders>
              <w:top w:val="nil"/>
              <w:left w:val="nil"/>
              <w:bottom w:val="nil"/>
              <w:right w:val="nil"/>
            </w:tcBorders>
            <w:shd w:val="clear" w:color="auto" w:fill="FFFFFF"/>
            <w:tcMar>
              <w:top w:w="0" w:type="dxa"/>
              <w:left w:w="0" w:type="dxa"/>
              <w:bottom w:w="72" w:type="dxa"/>
              <w:right w:w="0" w:type="dxa"/>
            </w:tcMar>
            <w:vAlign w:val="center"/>
          </w:tcPr>
          <w:p w:rsidR="00A77B3E">
            <w:pPr>
              <w:keepNext/>
              <w:keepLines/>
              <w:spacing w:before="0" w:after="0" w:line="322"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8"/>
                <w:u w:val="none"/>
                <w:vertAlign w:val="baseline"/>
              </w:rPr>
              <w:t>PROCESS ANALYSIS</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00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Working Memory Process Score Summary</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79"/>
        <w:gridCol w:w="1150"/>
        <w:gridCol w:w="1150"/>
        <w:gridCol w:w="1438"/>
        <w:gridCol w:w="1437"/>
        <w:gridCol w:w="1006"/>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88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Process Score</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Raw</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Scaled</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Percentile</w:t>
            </w:r>
          </w:p>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Rank</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keepLines/>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color w:val="000000"/>
                <w:sz w:val="20"/>
                <w:u w:val="none"/>
                <w:vertAlign w:val="baseline"/>
              </w:rPr>
              <w:t>SEM</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8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i/>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Forward</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37</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8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Backward</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50</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1.34</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88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Sequencing</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8</w:t>
            </w:r>
          </w:p>
        </w:tc>
        <w:tc>
          <w:tcPr>
            <w:tcW w:w="1152"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37</w:t>
            </w:r>
          </w:p>
        </w:tc>
        <w:tc>
          <w:tcPr>
            <w:tcW w:w="144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keepLines/>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1.27</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39" style="mso-position-horizontal:center;mso-position-horizontal-relative:page;mso-position-vertical:bottom;mso-position-vertical-relative:line" from="0,0" to="7in,0" strokeweight="1pt"/>
        </w:pic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tbl>
      <w:tblPr>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060"/>
      </w:tblGrid>
      <w:tr>
        <w:tblPrEx>
          <w:tblW w:w="5000"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1008" w:type="dxa"/>
            <w:tcBorders>
              <w:top w:val="nil"/>
              <w:left w:val="nil"/>
              <w:bottom w:val="single" w:sz="8" w:space="0" w:color="auto"/>
              <w:right w:val="nil"/>
            </w:tcBorders>
            <w:shd w:val="clear" w:color="auto" w:fill="FFFFFF"/>
            <w:tcMar>
              <w:top w:w="0" w:type="dxa"/>
              <w:left w:w="0" w:type="dxa"/>
              <w:bottom w:w="72" w:type="dxa"/>
              <w:right w:w="0" w:type="dxa"/>
            </w:tcMar>
            <w:vAlign w:val="center"/>
          </w:tcPr>
          <w:p w:rsidR="00A77B3E">
            <w:pPr>
              <w:keepNext/>
              <w:keepLines/>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Process Level Discrepancy Comparisons</w:t>
            </w:r>
          </w:p>
        </w:tc>
      </w:tr>
    </w:tbl>
    <w:tbl>
      <w:tblPr>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89"/>
        <w:gridCol w:w="1006"/>
        <w:gridCol w:w="1006"/>
        <w:gridCol w:w="1295"/>
        <w:gridCol w:w="1293"/>
        <w:gridCol w:w="1295"/>
        <w:gridCol w:w="576"/>
      </w:tblGrid>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0"/>
                <w:u w:val="none"/>
                <w:vertAlign w:val="baseline"/>
              </w:rPr>
              <w:t>Process Comparison</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1</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Score 2</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Difference</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Critical Value</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.05</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Significant Difference</w:t>
            </w:r>
          </w:p>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Y/N</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bottom"/>
          </w:tcPr>
          <w:p w:rsidR="00A77B3E">
            <w:pPr>
              <w:keepNext w:val="0"/>
              <w:keepLines w:val="0"/>
              <w:spacing w:before="0" w:after="0" w:line="230" w:lineRule="atLeast"/>
              <w:ind w:left="0" w:right="0"/>
              <w:jc w:val="center"/>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i w:val="0"/>
                <w:color w:val="000000"/>
                <w:sz w:val="20"/>
                <w:u w:val="none"/>
                <w:vertAlign w:val="baseline"/>
              </w:rPr>
              <w:t>Base Rate</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Forward -</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Backward</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3.65</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46.8</w:t>
            </w: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Forward -</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Sequencing</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3.60</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p>
        </w:tc>
      </w:tr>
      <w:tr>
        <w:tblPrEx>
          <w:tblW w:w="100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left"/>
        </w:trPr>
        <w:tc>
          <w:tcPr>
            <w:tcW w:w="3600"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Backward -</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Digit Span Sequencing</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10</w:t>
            </w:r>
          </w:p>
        </w:tc>
        <w:tc>
          <w:tcPr>
            <w:tcW w:w="1008"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9</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1</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3.56</w:t>
            </w:r>
          </w:p>
        </w:tc>
        <w:tc>
          <w:tcPr>
            <w:tcW w:w="129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N</w:t>
            </w:r>
          </w:p>
        </w:tc>
        <w:tc>
          <w:tcPr>
            <w:tcW w:w="576" w:type="dxa"/>
            <w:tcBorders>
              <w:top w:val="nil"/>
              <w:left w:val="nil"/>
              <w:bottom w:val="single" w:sz="4" w:space="0" w:color="auto"/>
              <w:right w:val="nil"/>
            </w:tcBorders>
            <w:shd w:val="clear" w:color="auto" w:fill="FFFFFF"/>
            <w:tcMar>
              <w:top w:w="0" w:type="dxa"/>
              <w:left w:w="0" w:type="dxa"/>
              <w:bottom w:w="72" w:type="dxa"/>
              <w:right w:w="0" w:type="dxa"/>
            </w:tcMar>
            <w:vAlign w:val="center"/>
          </w:tcPr>
          <w:p w:rsidR="00A77B3E">
            <w:pPr>
              <w:keepNext w:val="0"/>
              <w:keepLines w:val="0"/>
              <w:spacing w:before="0" w:after="0" w:line="230" w:lineRule="atLeast"/>
              <w:ind w:left="0" w:right="0"/>
              <w:jc w:val="center"/>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val="0"/>
                <w:i w:val="0"/>
                <w:color w:val="000000"/>
                <w:sz w:val="20"/>
                <w:u w:val="none"/>
                <w:vertAlign w:val="baseline"/>
              </w:rPr>
              <w:t>43.0</w:t>
            </w:r>
          </w:p>
        </w:tc>
      </w:tr>
    </w:tbl>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r>
        <w:pict>
          <v:line id="_x0000_i1040" style="mso-position-horizontal:center;mso-position-horizontal-relative:page;mso-position-vertical:bottom;mso-position-vertical-relative:line" from="0,0" to="7in,0" strokeweight="1pt"/>
        </w:pict>
      </w:r>
      <w:r>
        <w:rPr>
          <w:rFonts w:ascii="Times New Roman" w:eastAsia="Times New Roman" w:hAnsi="Times New Roman" w:cs="Times New Roman"/>
          <w:b w:val="0"/>
          <w:i w:val="0"/>
          <w:color w:val="000000"/>
          <w:sz w:val="20"/>
          <w:u w:val="none"/>
          <w:vertAlign w:val="baseline"/>
        </w:rPr>
        <w:t>Statistical significance (critical value) at the</w:t>
      </w:r>
      <w:r>
        <w:rPr>
          <w:rFonts w:ascii="Times New Roman" w:eastAsia="Times New Roman" w:hAnsi="Times New Roman" w:cs="Times New Roman"/>
          <w:b w:val="0"/>
          <w:i w:val="0"/>
          <w:color w:val="000000"/>
          <w:sz w:val="20"/>
          <w:u w:val="none"/>
          <w:vertAlign w:val="baseline"/>
        </w:rPr>
        <w:t xml:space="preserve"> .05</w:t>
      </w:r>
      <w:r>
        <w:rPr>
          <w:rFonts w:ascii="Times New Roman" w:eastAsia="Times New Roman" w:hAnsi="Times New Roman" w:cs="Times New Roman"/>
          <w:b w:val="0"/>
          <w:i w:val="0"/>
          <w:color w:val="000000"/>
          <w:sz w:val="20"/>
          <w:u w:val="none"/>
          <w:vertAlign w:val="baseline"/>
        </w:rPr>
        <w:t xml:space="preserve"> level.</w:t>
      </w: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30" w:lineRule="atLeast"/>
        <w:ind w:left="0" w:right="0"/>
        <w:jc w:val="left"/>
        <w:rPr>
          <w:rFonts w:ascii="Times New Roman" w:eastAsia="Times New Roman" w:hAnsi="Times New Roman" w:cs="Times New Roman"/>
          <w:b w:val="0"/>
          <w:i w:val="0"/>
          <w:color w:val="000000"/>
          <w:sz w:val="20"/>
          <w:u w:val="none"/>
          <w:vertAlign w:val="baseline"/>
        </w:rPr>
      </w:pPr>
    </w:p>
    <w:p w:rsidR="00A77B3E">
      <w:pPr>
        <w:keepNext w:val="0"/>
        <w:keepLines w:val="0"/>
        <w:spacing w:before="0" w:after="0" w:line="276" w:lineRule="atLeast"/>
        <w:ind w:left="0" w:right="0"/>
        <w:jc w:val="left"/>
        <w:rPr>
          <w:rFonts w:ascii="Times New Roman" w:eastAsia="Times New Roman" w:hAnsi="Times New Roman" w:cs="Times New Roman"/>
          <w:b w:val="0"/>
          <w:i w:val="0"/>
          <w:color w:val="000000"/>
          <w:sz w:val="20"/>
          <w:u w:val="none"/>
          <w:vertAlign w:val="baseline"/>
        </w:rPr>
      </w:pPr>
      <w:r>
        <w:rPr>
          <w:rFonts w:ascii="Times New Roman" w:eastAsia="Times New Roman" w:hAnsi="Times New Roman" w:cs="Times New Roman"/>
          <w:b/>
          <w:i w:val="0"/>
          <w:color w:val="000000"/>
          <w:sz w:val="24"/>
          <w:u w:val="none"/>
          <w:vertAlign w:val="baseline"/>
        </w:rPr>
        <w:t>End of Report</w:t>
      </w:r>
    </w:p>
    <w:sectPr>
      <w:headerReference w:type="default" r:id="rId11"/>
      <w:footerReference w:type="default" r:id="rId12"/>
      <w:type w:val="nextPage"/>
      <w:pgSz w:w="12240" w:h="15840"/>
      <w:pgMar w:top="0" w:right="1080" w:bottom="0" w:left="1080" w:header="0" w:footer="108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spacing w:before="0" w:after="0"/>
    </w:pPr>
  </w:p>
  <w:p>
    <w:pPr>
      <w:spacing w:before="0" w:after="0" w:line="184" w:lineRule="atLeast"/>
    </w:pPr>
    <w:r>
      <w:rPr>
        <w:rFonts w:ascii="Helvetica" w:eastAsia="Helvetica" w:hAnsi="Helvetica" w:cs="Helvetica"/>
        <w:b w:val="0"/>
        <w:i w:val="0"/>
        <w:color w:val="000000"/>
        <w:sz w:val="16"/>
        <w:u w:val="none"/>
      </w:rPr>
      <w:t>Copyright</w:t>
    </w:r>
    <w:r>
      <w:rPr>
        <w:rFonts w:ascii="Helvetica" w:eastAsia="Helvetica" w:hAnsi="Helvetica" w:cs="Helvetica"/>
        <w:b w:val="0"/>
        <w:i w:val="0"/>
        <w:color w:val="000000"/>
        <w:sz w:val="16"/>
        <w:u w:val="none"/>
      </w:rPr>
      <w:t>©</w:t>
    </w:r>
    <w:r>
      <w:rPr>
        <w:rFonts w:ascii="Helvetica" w:eastAsia="Helvetica" w:hAnsi="Helvetica" w:cs="Helvetica"/>
        <w:b w:val="0"/>
        <w:i w:val="0"/>
        <w:color w:val="000000"/>
        <w:sz w:val="16"/>
        <w:u w:val="none"/>
      </w:rPr>
      <w:t xml:space="preserve"> 2008</w:t>
    </w:r>
    <w:r>
      <w:rPr>
        <w:rFonts w:ascii="Helvetica" w:eastAsia="Helvetica" w:hAnsi="Helvetica" w:cs="Helvetica"/>
        <w:b w:val="0"/>
        <w:i w:val="0"/>
        <w:color w:val="000000"/>
        <w:sz w:val="16"/>
        <w:u w:val="none"/>
      </w:rPr>
      <w:t>. All rights reserved.</w:t>
    </w:r>
  </w:p>
  <w:p>
    <w:pPr>
      <w:spacing w:before="90" w:after="0" w:line="184" w:lineRule="atLeast"/>
      <w:rPr>
        <w:rFonts w:ascii="Helvetica" w:eastAsia="Helvetica" w:hAnsi="Helvetica" w:cs="Helvetica"/>
        <w:b w:val="0"/>
        <w:i w:val="0"/>
        <w:color w:val="000000"/>
        <w:sz w:val="16"/>
        <w:u w:val="none"/>
      </w:rPr>
    </w:pPr>
    <w:r>
      <w:rPr>
        <w:rFonts w:ascii="Helvetica" w:eastAsia="Helvetica" w:hAnsi="Helvetica" w:cs="Helvetica"/>
        <w:b/>
        <w:i w:val="0"/>
        <w:color w:val="000000"/>
        <w:sz w:val="16"/>
        <w:u w:val="none"/>
      </w:rPr>
      <w:t>Warning:</w:t>
    </w:r>
    <w:r>
      <w:rPr>
        <w:rFonts w:ascii="Helvetica" w:eastAsia="Helvetica" w:hAnsi="Helvetica" w:cs="Helvetica"/>
        <w:b w:val="0"/>
        <w:i w:val="0"/>
        <w:color w:val="000000"/>
        <w:sz w:val="16"/>
        <w:u w:val="none"/>
      </w:rPr>
      <w:t xml:space="preserve"> This report contains copyrighted material and trade secrets. The qualified licensee may excerpt portions of this output report, limited to the minimum text necessary to accurately describe their significant core conclusions, for incorporation into a written evaluation of the examinee, in accordance with their profession's citation standards, if any. No adaptations, translations, modifications, or special versions may be made of this report without prior written permission from Pearson.</w:t>
    </w:r>
  </w:p>
  <w:p>
    <w:pPr>
      <w:spacing w:before="90" w:after="0" w:line="184" w:lineRule="atLeast"/>
      <w:rPr>
        <w:rFonts w:ascii="Helvetica" w:eastAsia="Helvetica" w:hAnsi="Helvetica" w:cs="Helvetica"/>
        <w:b w:val="0"/>
        <w:i w:val="0"/>
        <w:color w:val="000000"/>
        <w:sz w:val="16"/>
        <w:u w:val="none"/>
      </w:rPr>
    </w:pPr>
    <w:r>
      <w:rPr>
        <w:rFonts w:ascii="Helvetica" w:eastAsia="Helvetica" w:hAnsi="Helvetica" w:cs="Helvetica"/>
        <w:b/>
        <w:i w:val="0"/>
        <w:color w:val="000000"/>
        <w:sz w:val="16"/>
        <w:u w:val="none"/>
      </w:rPr>
      <w:t>Pearson, Wechsler, Wechsler Adult Intelligence Scale,</w:t>
    </w:r>
    <w:r>
      <w:rPr>
        <w:rFonts w:ascii="Helvetica" w:eastAsia="Helvetica" w:hAnsi="Helvetica" w:cs="Helvetica"/>
        <w:b w:val="0"/>
        <w:i w:val="0"/>
        <w:color w:val="000000"/>
        <w:sz w:val="16"/>
        <w:u w:val="none"/>
      </w:rPr>
      <w:t xml:space="preserve"> and</w:t>
    </w:r>
    <w:r>
      <w:rPr>
        <w:rFonts w:ascii="Helvetica" w:eastAsia="Helvetica" w:hAnsi="Helvetica" w:cs="Helvetica"/>
        <w:b/>
        <w:i w:val="0"/>
        <w:color w:val="000000"/>
        <w:sz w:val="16"/>
        <w:u w:val="none"/>
      </w:rPr>
      <w:t xml:space="preserve"> WAIS</w:t>
    </w:r>
    <w:r>
      <w:rPr>
        <w:rFonts w:ascii="Helvetica" w:eastAsia="Helvetica" w:hAnsi="Helvetica" w:cs="Helvetica"/>
        <w:b w:val="0"/>
        <w:i w:val="0"/>
        <w:color w:val="000000"/>
        <w:sz w:val="16"/>
        <w:u w:val="none"/>
      </w:rPr>
      <w:t xml:space="preserve"> are trademarks, in the U.S. and/or other countries, of Pearson PLC or its affiliates.</w:t>
    </w: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r>
      <w:rPr>
        <w:rFonts w:ascii="Helvetica" w:eastAsia="Helvetica" w:hAnsi="Helvetica" w:cs="Helvetica"/>
        <w:b w:val="0"/>
        <w:i w:val="0"/>
        <w:color w:val="000000"/>
        <w:sz w:val="16"/>
        <w:u w:val="none"/>
      </w:rPr>
      <w:t>[ 2.0 / RE1 / QG1 ]</w:t>
    </w: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p>
  <w:p>
    <w:pPr>
      <w:spacing w:before="0" w:after="0" w:line="184" w:lineRule="atLeast"/>
      <w:rPr>
        <w:rFonts w:ascii="Helvetica" w:eastAsia="Helvetica" w:hAnsi="Helvetica" w:cs="Helvetica"/>
        <w:b w:val="0"/>
        <w:i w:val="0"/>
        <w:color w:val="000000"/>
        <w:sz w:val="16"/>
        <w:u w:val="non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spacing w:before="90" w:after="0" w:line="184" w:lineRule="atLeast"/>
    </w:pPr>
    <w:r>
      <w:rPr>
        <w:rFonts w:ascii="Helvetica" w:eastAsia="Helvetica" w:hAnsi="Helvetica" w:cs="Helvetica"/>
        <w:b w:val="0"/>
        <w:i w:val="0"/>
        <w:color w:val="000000"/>
        <w:sz w:val="16"/>
        <w:u w:val="none"/>
      </w:rPr>
      <w:t>Copyright</w:t>
    </w:r>
    <w:r>
      <w:rPr>
        <w:rFonts w:ascii="Helvetica" w:eastAsia="Helvetica" w:hAnsi="Helvetica" w:cs="Helvetica"/>
        <w:b w:val="0"/>
        <w:i w:val="0"/>
        <w:color w:val="000000"/>
        <w:sz w:val="16"/>
        <w:u w:val="none"/>
      </w:rPr>
      <w:t>©</w:t>
    </w:r>
    <w:r>
      <w:rPr>
        <w:rFonts w:ascii="Helvetica" w:eastAsia="Helvetica" w:hAnsi="Helvetica" w:cs="Helvetica"/>
        <w:b w:val="0"/>
        <w:i w:val="0"/>
        <w:color w:val="000000"/>
        <w:sz w:val="16"/>
        <w:u w:val="none"/>
      </w:rPr>
      <w:t xml:space="preserve"> 2008</w:t>
    </w:r>
    <w:r>
      <w:rPr>
        <w:rFonts w:ascii="Helvetica" w:eastAsia="Helvetica" w:hAnsi="Helvetica" w:cs="Helvetica"/>
        <w:b w:val="0"/>
        <w:i w:val="0"/>
        <w:color w:val="000000"/>
        <w:sz w:val="16"/>
        <w:u w:val="none"/>
      </w:rPr>
      <w:t xml:space="preserve"> NCS Pearson, Inc. All rights reserved.</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spacing w:before="144" w:after="0"/>
    </w:pPr>
  </w:p>
  <w:p>
    <w:pPr>
      <w:spacing w:before="0"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18pt;margin-left:-18pt;margin-top:-9pt;mso-position-horizontal-relative:margin;position:absolute;width:540pt;z-index:251658240">
          <v:imagedata r:id="rId1" o:title=""/>
          <w10:wrap anchorx="margin"/>
        </v:shape>
      </w:pict>
    </w:r>
  </w:p>
  <w:p>
    <w:pPr>
      <w:spacing w:before="115" w:after="0" w:line="184" w:lineRule="atLeast"/>
    </w:pPr>
    <w:r>
      <w:rPr>
        <w:rFonts w:ascii="Helvetica" w:eastAsia="Helvetica" w:hAnsi="Helvetica" w:cs="Helvetica"/>
        <w:b w:val="0"/>
        <w:i w:val="0"/>
        <w:color w:val="000000"/>
        <w:sz w:val="16"/>
        <w:u w:val="none"/>
      </w:rPr>
      <w:t>WAIS</w:t>
    </w:r>
    <w:r>
      <w:rPr>
        <w:rFonts w:ascii="Helvetica" w:eastAsia="Helvetica" w:hAnsi="Helvetica" w:cs="Helvetica"/>
        <w:b w:val="0"/>
        <w:i w:val="0"/>
        <w:color w:val="000000"/>
        <w:sz w:val="16"/>
        <w:u w:val="none"/>
        <w:vertAlign w:val="superscript"/>
      </w:rPr>
      <w:t>®</w:t>
    </w:r>
    <w:r>
      <w:rPr>
        <w:rFonts w:ascii="Helvetica" w:eastAsia="Helvetica" w:hAnsi="Helvetica" w:cs="Helvetica"/>
        <w:b w:val="0"/>
        <w:i w:val="0"/>
        <w:color w:val="000000"/>
        <w:sz w:val="16"/>
        <w:u w:val="none"/>
        <w:vertAlign w:val="baseline"/>
      </w:rPr>
      <w:t>-IV</w:t>
    </w:r>
    <w:r>
      <w:rPr>
        <w:rFonts w:ascii="Helvetica" w:eastAsia="Helvetica" w:hAnsi="Helvetica" w:cs="Helvetica"/>
        <w:b w:val="0"/>
        <w:i w:val="0"/>
        <w:color w:val="000000"/>
        <w:sz w:val="16"/>
        <w:u w:val="none"/>
        <w:vertAlign w:val="baseline"/>
      </w:rPr>
      <w:t xml:space="preserve"> Score</w:t>
    </w:r>
    <w:r>
      <w:rPr>
        <w:rFonts w:ascii="Helvetica" w:eastAsia="Helvetica" w:hAnsi="Helvetica" w:cs="Helvetica"/>
        <w:b w:val="0"/>
        <w:i w:val="0"/>
        <w:color w:val="000000"/>
        <w:sz w:val="16"/>
        <w:u w:val="none"/>
        <w:vertAlign w:val="baseline"/>
      </w:rPr>
      <w:t xml:space="preserve"> Report</w:t>
    </w:r>
  </w:p>
  <w:p>
    <w:pPr>
      <w:tabs>
        <w:tab w:val="right" w:pos="10080"/>
      </w:tabs>
      <w:spacing w:before="0" w:after="0" w:line="184" w:lineRule="atLeast"/>
      <w:rPr>
        <w:rFonts w:ascii="Helvetica" w:eastAsia="Helvetica" w:hAnsi="Helvetica" w:cs="Helvetica"/>
        <w:b w:val="0"/>
        <w:i w:val="0"/>
        <w:color w:val="000000"/>
        <w:sz w:val="16"/>
        <w:u w:val="none"/>
        <w:vertAlign w:val="baseline"/>
      </w:rPr>
    </w:pPr>
    <w:r>
      <w:rPr>
        <w:rFonts w:ascii="Helvetica" w:eastAsia="Helvetica" w:hAnsi="Helvetica" w:cs="Helvetica"/>
        <w:b w:val="0"/>
        <w:i w:val="0"/>
        <w:color w:val="000000"/>
        <w:sz w:val="16"/>
        <w:u w:val="none"/>
        <w:vertAlign w:val="baseline"/>
      </w:rPr>
      <w:t>01/09/2025</w:t>
    </w:r>
    <w:r>
      <w:rPr>
        <w:rFonts w:ascii="Helvetica" w:eastAsia="Helvetica" w:hAnsi="Helvetica" w:cs="Helvetica"/>
        <w:b w:val="0"/>
        <w:i w:val="0"/>
        <w:color w:val="000000"/>
        <w:sz w:val="16"/>
        <w:u w:val="none"/>
        <w:vertAlign w:val="baseline"/>
      </w:rPr>
      <w:t xml:space="preserve">, Page </w:t>
    </w:r>
    <w:r>
      <w:rPr>
        <w:rFonts w:ascii="Helvetica" w:eastAsia="Helvetica" w:hAnsi="Helvetica" w:cs="Helvetica"/>
        <w:b w:val="0"/>
        <w:i w:val="0"/>
        <w:color w:val="000000"/>
        <w:sz w:val="16"/>
        <w:u w:val="none"/>
        <w:vertAlign w:val="baseline"/>
      </w:rPr>
      <w:fldChar w:fldCharType="begin"/>
    </w:r>
    <w:r>
      <w:rPr>
        <w:rFonts w:ascii="Helvetica" w:eastAsia="Helvetica" w:hAnsi="Helvetica" w:cs="Helvetica"/>
        <w:b w:val="0"/>
        <w:i w:val="0"/>
        <w:color w:val="000000"/>
        <w:sz w:val="16"/>
        <w:u w:val="none"/>
        <w:vertAlign w:val="baseline"/>
      </w:rPr>
      <w:instrText>PAGE</w:instrText>
    </w:r>
    <w:r>
      <w:rPr>
        <w:rFonts w:ascii="Helvetica" w:eastAsia="Helvetica" w:hAnsi="Helvetica" w:cs="Helvetica"/>
        <w:b w:val="0"/>
        <w:i w:val="0"/>
        <w:color w:val="000000"/>
        <w:sz w:val="16"/>
        <w:u w:val="none"/>
        <w:vertAlign w:val="baseline"/>
      </w:rPr>
      <w:fldChar w:fldCharType="separate"/>
    </w:r>
    <w:r>
      <w:rPr>
        <w:rFonts w:ascii="Helvetica" w:eastAsia="Helvetica" w:hAnsi="Helvetica" w:cs="Helvetica"/>
        <w:b w:val="0"/>
        <w:i w:val="0"/>
        <w:color w:val="000000"/>
        <w:sz w:val="16"/>
        <w:u w:val="none"/>
        <w:vertAlign w:val="baseline"/>
      </w:rPr>
      <w:t>2</w:t>
    </w:r>
    <w:r>
      <w:rPr>
        <w:rFonts w:ascii="Helvetica" w:eastAsia="Helvetica" w:hAnsi="Helvetica" w:cs="Helvetica"/>
        <w:b w:val="0"/>
        <w:i w:val="0"/>
        <w:color w:val="000000"/>
        <w:sz w:val="16"/>
        <w:u w:val="none"/>
        <w:vertAlign w:val="baseline"/>
      </w:rPr>
      <w:fldChar w:fldCharType="end"/>
    </w:r>
    <w:r>
      <w:rPr>
        <w:rFonts w:ascii="Helvetica" w:eastAsia="Helvetica" w:hAnsi="Helvetica" w:cs="Helvetica"/>
        <w:b w:val="0"/>
        <w:i w:val="0"/>
        <w:color w:val="000000"/>
        <w:sz w:val="16"/>
        <w:u w:val="none"/>
        <w:vertAlign w:val="baseline"/>
      </w:rPr>
      <w:tab/>
    </w:r>
    <w:r>
      <w:rPr>
        <w:rFonts w:ascii="Helvetica" w:eastAsia="Helvetica" w:hAnsi="Helvetica" w:cs="Helvetica"/>
        <w:b w:val="0"/>
        <w:i w:val="0"/>
        <w:color w:val="000000"/>
        <w:sz w:val="16"/>
        <w:u w:val="none"/>
        <w:vertAlign w:val="baseline"/>
      </w:rPr>
      <w:t xml:space="preserve"> Lily Hancock</w:t>
    </w:r>
  </w:p>
  <w:p>
    <w:pPr>
      <w:spacing w:before="115" w:after="0" w:line="184" w:lineRule="atLeast"/>
      <w:rPr>
        <w:rFonts w:ascii="Helvetica" w:eastAsia="Helvetica" w:hAnsi="Helvetica" w:cs="Helvetica"/>
        <w:b w:val="0"/>
        <w:i w:val="0"/>
        <w:color w:val="000000"/>
        <w:sz w:val="16"/>
        <w:u w:val="none"/>
        <w:vertAlign w:val="baseline"/>
      </w:rPr>
    </w:pPr>
  </w:p>
  <w:p>
    <w:pPr>
      <w:spacing w:before="0" w:after="0" w:line="184" w:lineRule="atLeast"/>
      <w:rPr>
        <w:rFonts w:ascii="Helvetica" w:eastAsia="Helvetica" w:hAnsi="Helvetica" w:cs="Helvetica"/>
        <w:b w:val="0"/>
        <w:i w:val="0"/>
        <w:color w:val="000000"/>
        <w:sz w:val="16"/>
        <w:u w:val="none"/>
        <w:vertAlign w:val="baseline"/>
      </w:rPr>
    </w:pPr>
    <w:r>
      <w:rPr>
        <w:rFonts w:ascii="Helvetica" w:eastAsia="Helvetica" w:hAnsi="Helvetica" w:cs="Helvetica"/>
        <w:b w:val="0"/>
        <w:i w:val="0"/>
        <w:color w:val="000000"/>
        <w:sz w:val="16"/>
        <w:u w:val="none"/>
        <w:vertAlign w:val="baseline"/>
      </w:rPr>
      <w:pict>
        <v:shape id="_x0000_s2050" type="#_x0000_t75" style="height:7.68pt;margin-left:-18pt;margin-top:-3.84pt;mso-position-horizontal-relative:margin;position:absolute;width:540pt;z-index:251659264">
          <v:imagedata r:id="rId2" o:title=""/>
          <w10:wrap anchorx="margin"/>
        </v:shape>
      </w:pict>
    </w:r>
  </w:p>
  <w:p>
    <w:pPr>
      <w:spacing w:before="176" w:after="0" w:line="184" w:lineRule="atLeast"/>
      <w:rPr>
        <w:rFonts w:ascii="Helvetica" w:eastAsia="Helvetica" w:hAnsi="Helvetica" w:cs="Helvetica"/>
        <w:b w:val="0"/>
        <w:i w:val="0"/>
        <w:color w:val="000000"/>
        <w:sz w:val="16"/>
        <w:u w:val="none"/>
        <w:vertAlign w:val="baselin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clrSchemeMapping w:bg1="light1" w:t1="dark1" w:bg2="light2" w:t2="dark2" w:accent1="accent1" w:accent2="accent2" w:accent3="accent3" w:accent4="accent4" w:accent5="accent5" w:accent6="accent6" w:hyperlink="hyperlink" w:followedHyperlink="followedHyperlink"/>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4.png" /></Relationships>
</file>

<file path=word/_rels/header2.xml.rels>&#65279;<?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s>
</file>

<file path=docProps/app.xml><?xml version="1.0" encoding="utf-8"?>
<Properties xmlns="http://schemas.openxmlformats.org/officeDocument/2006/extended-properties" xmlns:vt="http://schemas.openxmlformats.org/officeDocument/2006/docPropsVTypes">
  <Template>Normal.dot</Template>
  <TotalTime>0</TotalTime>
  <Pages>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